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FF66" w14:textId="77777777" w:rsidR="001A769E" w:rsidRDefault="000838CC">
      <w:pPr>
        <w:tabs>
          <w:tab w:val="center" w:pos="4320"/>
          <w:tab w:val="center" w:pos="9360"/>
        </w:tabs>
        <w:spacing w:after="492" w:line="259" w:lineRule="auto"/>
        <w:ind w:left="0" w:firstLine="0"/>
      </w:pPr>
      <w:r>
        <w:rPr>
          <w:b/>
          <w:sz w:val="20"/>
          <w:u w:val="single" w:color="000000"/>
        </w:rPr>
        <w:t xml:space="preserve">ECE4871 – Culminating Design Project </w:t>
      </w:r>
      <w:r>
        <w:rPr>
          <w:b/>
          <w:sz w:val="20"/>
          <w:u w:val="single" w:color="000000"/>
        </w:rPr>
        <w:tab/>
        <w:t xml:space="preserve"> </w:t>
      </w:r>
      <w:r>
        <w:rPr>
          <w:b/>
          <w:sz w:val="20"/>
          <w:u w:val="single" w:color="000000"/>
        </w:rPr>
        <w:tab/>
      </w:r>
      <w:r>
        <w:rPr>
          <w:b/>
          <w:sz w:val="20"/>
        </w:rPr>
        <w:t xml:space="preserve"> </w:t>
      </w:r>
    </w:p>
    <w:p w14:paraId="46ABF433" w14:textId="77777777" w:rsidR="001A769E" w:rsidRDefault="000838CC">
      <w:pPr>
        <w:spacing w:after="0" w:line="259" w:lineRule="auto"/>
        <w:ind w:left="12" w:firstLine="0"/>
        <w:jc w:val="center"/>
      </w:pPr>
      <w:r>
        <w:rPr>
          <w:b/>
          <w:sz w:val="22"/>
          <w:u w:val="single" w:color="000000"/>
        </w:rPr>
        <w:t>Evaluation Form – Technical Background Review</w:t>
      </w:r>
      <w:r>
        <w:rPr>
          <w:b/>
          <w:sz w:val="22"/>
        </w:rPr>
        <w:t xml:space="preserve"> </w:t>
      </w:r>
    </w:p>
    <w:p w14:paraId="4DC42404" w14:textId="77777777" w:rsidR="001A769E" w:rsidRDefault="000838CC">
      <w:pPr>
        <w:spacing w:after="524" w:line="259" w:lineRule="auto"/>
        <w:ind w:left="71" w:firstLine="0"/>
        <w:jc w:val="center"/>
      </w:pPr>
      <w:r>
        <w:rPr>
          <w:sz w:val="22"/>
        </w:rPr>
        <w:t xml:space="preserve"> </w:t>
      </w:r>
    </w:p>
    <w:p w14:paraId="78A67EF9" w14:textId="77777777" w:rsidR="001A769E" w:rsidRDefault="000838CC">
      <w:pPr>
        <w:tabs>
          <w:tab w:val="center" w:pos="4288"/>
          <w:tab w:val="center" w:pos="6480"/>
          <w:tab w:val="center" w:pos="7200"/>
          <w:tab w:val="center" w:pos="7920"/>
          <w:tab w:val="center" w:pos="8640"/>
        </w:tabs>
        <w:spacing w:after="370" w:line="259" w:lineRule="auto"/>
        <w:ind w:left="-15" w:firstLine="0"/>
      </w:pPr>
      <w:r>
        <w:rPr>
          <w:b/>
        </w:rPr>
        <w:t xml:space="preserve">Student 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42"/>
          <w:vertAlign w:val="superscript"/>
        </w:rPr>
        <w:t>Tyler Bryant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6620846" w14:textId="77777777" w:rsidR="001A769E" w:rsidRDefault="000838CC">
      <w:pPr>
        <w:tabs>
          <w:tab w:val="center" w:pos="4290"/>
          <w:tab w:val="center" w:pos="4762"/>
          <w:tab w:val="center" w:pos="6480"/>
          <w:tab w:val="center" w:pos="7200"/>
          <w:tab w:val="center" w:pos="7920"/>
          <w:tab w:val="center" w:pos="8640"/>
        </w:tabs>
        <w:spacing w:after="307" w:line="259" w:lineRule="auto"/>
        <w:ind w:left="-15" w:firstLine="0"/>
      </w:pPr>
      <w:r>
        <w:rPr>
          <w:b/>
        </w:rPr>
        <w:t xml:space="preserve">Project Advisor: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42"/>
          <w:vertAlign w:val="superscript"/>
        </w:rPr>
        <w:t>N/A</w:t>
      </w:r>
      <w:r>
        <w:rPr>
          <w:sz w:val="42"/>
          <w:vertAlign w:val="superscript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9E43BF9" w14:textId="77777777" w:rsidR="001A769E" w:rsidRDefault="000838CC">
      <w:pPr>
        <w:tabs>
          <w:tab w:val="center" w:pos="4282"/>
          <w:tab w:val="center" w:pos="6480"/>
          <w:tab w:val="center" w:pos="7200"/>
          <w:tab w:val="center" w:pos="7920"/>
          <w:tab w:val="center" w:pos="8640"/>
        </w:tabs>
        <w:spacing w:after="524" w:line="259" w:lineRule="auto"/>
        <w:ind w:left="-15" w:firstLine="0"/>
      </w:pPr>
      <w:r>
        <w:rPr>
          <w:b/>
        </w:rPr>
        <w:t xml:space="preserve">Team 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7"/>
        </w:rPr>
        <w:t>Drones Trimming Trees</w:t>
      </w:r>
      <w:r>
        <w:rPr>
          <w:sz w:val="27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3DD916D" w14:textId="77777777" w:rsidR="001A769E" w:rsidRDefault="000838CC">
      <w:pPr>
        <w:tabs>
          <w:tab w:val="center" w:pos="5228"/>
          <w:tab w:val="center" w:pos="7200"/>
          <w:tab w:val="center" w:pos="7920"/>
          <w:tab w:val="center" w:pos="8640"/>
        </w:tabs>
        <w:spacing w:after="135" w:line="259" w:lineRule="auto"/>
        <w:ind w:left="-15" w:firstLine="0"/>
      </w:pPr>
      <w:r>
        <w:rPr>
          <w:b/>
        </w:rPr>
        <w:t xml:space="preserve">Team Members: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7"/>
        </w:rPr>
        <w:t xml:space="preserve">Matthew </w:t>
      </w:r>
      <w:proofErr w:type="spellStart"/>
      <w:r>
        <w:rPr>
          <w:sz w:val="27"/>
        </w:rPr>
        <w:t>Ramberger</w:t>
      </w:r>
      <w:proofErr w:type="spellEnd"/>
      <w:r>
        <w:rPr>
          <w:sz w:val="27"/>
        </w:rPr>
        <w:t xml:space="preserve">, Keith Liang, Nikhil Patel,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tbl>
      <w:tblPr>
        <w:tblStyle w:val="TableGrid"/>
        <w:tblW w:w="8700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60"/>
      </w:tblGrid>
      <w:tr w:rsidR="001A769E" w14:paraId="53F5C263" w14:textId="77777777">
        <w:trPr>
          <w:trHeight w:val="74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20F7DC" w14:textId="77777777" w:rsidR="001A769E" w:rsidRDefault="000838CC">
            <w:pPr>
              <w:spacing w:after="458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  <w:p w14:paraId="79D19706" w14:textId="77777777" w:rsidR="001A769E" w:rsidRDefault="000838CC">
            <w:pPr>
              <w:spacing w:after="180" w:line="259" w:lineRule="auto"/>
              <w:ind w:left="0" w:firstLine="0"/>
            </w:pPr>
            <w:r>
              <w:t xml:space="preserve"> </w:t>
            </w:r>
          </w:p>
          <w:p w14:paraId="789BB4CA" w14:textId="77777777" w:rsidR="001A769E" w:rsidRDefault="000838CC">
            <w:pPr>
              <w:tabs>
                <w:tab w:val="center" w:pos="900"/>
              </w:tabs>
              <w:spacing w:after="1443" w:line="259" w:lineRule="auto"/>
              <w:ind w:left="0" w:firstLine="0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  <w:r>
              <w:rPr>
                <w:sz w:val="20"/>
              </w:rPr>
              <w:t xml:space="preserve"> / 30 </w:t>
            </w:r>
          </w:p>
          <w:p w14:paraId="0873B414" w14:textId="77777777" w:rsidR="001A769E" w:rsidRDefault="000838CC">
            <w:pPr>
              <w:tabs>
                <w:tab w:val="center" w:pos="900"/>
              </w:tabs>
              <w:spacing w:after="1745" w:line="259" w:lineRule="auto"/>
              <w:ind w:left="0" w:firstLine="0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  <w:r>
              <w:rPr>
                <w:sz w:val="20"/>
              </w:rPr>
              <w:t xml:space="preserve"> / 30 </w:t>
            </w:r>
          </w:p>
          <w:p w14:paraId="59D01F22" w14:textId="77777777" w:rsidR="001A769E" w:rsidRDefault="000838CC">
            <w:pPr>
              <w:tabs>
                <w:tab w:val="center" w:pos="900"/>
              </w:tabs>
              <w:spacing w:after="1985" w:line="259" w:lineRule="auto"/>
              <w:ind w:left="0" w:firstLine="0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  <w:r>
              <w:rPr>
                <w:sz w:val="20"/>
              </w:rPr>
              <w:t xml:space="preserve"> / 40 </w:t>
            </w:r>
          </w:p>
          <w:p w14:paraId="20473A37" w14:textId="77777777" w:rsidR="001A769E" w:rsidRDefault="000838CC">
            <w:pPr>
              <w:tabs>
                <w:tab w:val="center" w:pos="950"/>
              </w:tabs>
              <w:spacing w:after="0" w:line="259" w:lineRule="auto"/>
              <w:ind w:left="0" w:firstLine="0"/>
            </w:pPr>
            <w:r>
              <w:rPr>
                <w:b/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/ 100 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679101CE" w14:textId="77777777" w:rsidR="001A769E" w:rsidRDefault="000838CC">
            <w:pPr>
              <w:tabs>
                <w:tab w:val="center" w:pos="2843"/>
                <w:tab w:val="center" w:pos="5040"/>
                <w:tab w:val="center" w:pos="5760"/>
                <w:tab w:val="center" w:pos="6480"/>
                <w:tab w:val="center" w:pos="7200"/>
              </w:tabs>
              <w:spacing w:after="96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7"/>
                <w:u w:val="single" w:color="000000"/>
              </w:rPr>
              <w:t>Darrell Fambro</w:t>
            </w:r>
            <w:r>
              <w:rPr>
                <w:sz w:val="27"/>
                <w:u w:val="single" w:color="000000"/>
              </w:rP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40FF3405" w14:textId="77777777" w:rsidR="001A769E" w:rsidRDefault="000838CC">
            <w:pPr>
              <w:spacing w:after="73" w:line="259" w:lineRule="auto"/>
              <w:ind w:left="0" w:firstLine="0"/>
            </w:pPr>
            <w:r>
              <w:rPr>
                <w:sz w:val="20"/>
              </w:rPr>
              <w:t xml:space="preserve">Technical Content </w:t>
            </w:r>
          </w:p>
          <w:p w14:paraId="197B8B25" w14:textId="77777777" w:rsidR="001A769E" w:rsidRDefault="000838CC">
            <w:pPr>
              <w:numPr>
                <w:ilvl w:val="0"/>
                <w:numId w:val="2"/>
              </w:numPr>
              <w:spacing w:after="45" w:line="259" w:lineRule="auto"/>
              <w:ind w:hanging="360"/>
            </w:pPr>
            <w:r>
              <w:rPr>
                <w:sz w:val="20"/>
              </w:rPr>
              <w:t xml:space="preserve">Current state-of-the-art and commercial products </w:t>
            </w:r>
          </w:p>
          <w:p w14:paraId="3395D06D" w14:textId="77777777" w:rsidR="001A769E" w:rsidRDefault="000838CC">
            <w:pPr>
              <w:numPr>
                <w:ilvl w:val="0"/>
                <w:numId w:val="2"/>
              </w:numPr>
              <w:spacing w:after="40" w:line="259" w:lineRule="auto"/>
              <w:ind w:hanging="360"/>
            </w:pPr>
            <w:r>
              <w:rPr>
                <w:sz w:val="20"/>
              </w:rPr>
              <w:t xml:space="preserve">Underlying technology </w:t>
            </w:r>
          </w:p>
          <w:p w14:paraId="1569B21A" w14:textId="77777777" w:rsidR="001A769E" w:rsidRDefault="000838CC">
            <w:pPr>
              <w:numPr>
                <w:ilvl w:val="0"/>
                <w:numId w:val="2"/>
              </w:numPr>
              <w:spacing w:after="45" w:line="259" w:lineRule="auto"/>
              <w:ind w:hanging="360"/>
            </w:pPr>
            <w:r>
              <w:rPr>
                <w:sz w:val="20"/>
              </w:rPr>
              <w:t xml:space="preserve">Implementation of the technology </w:t>
            </w:r>
          </w:p>
          <w:p w14:paraId="12E25462" w14:textId="77777777" w:rsidR="001A769E" w:rsidRDefault="000838CC">
            <w:pPr>
              <w:numPr>
                <w:ilvl w:val="0"/>
                <w:numId w:val="2"/>
              </w:numPr>
              <w:spacing w:after="186" w:line="259" w:lineRule="auto"/>
              <w:ind w:hanging="360"/>
            </w:pPr>
            <w:r>
              <w:rPr>
                <w:sz w:val="20"/>
              </w:rPr>
              <w:t xml:space="preserve">Overall quality of the technical summary </w:t>
            </w:r>
          </w:p>
          <w:p w14:paraId="0FCBEB47" w14:textId="77777777" w:rsidR="001A769E" w:rsidRDefault="000838CC">
            <w:pPr>
              <w:spacing w:after="73" w:line="259" w:lineRule="auto"/>
              <w:ind w:left="0" w:firstLine="0"/>
            </w:pPr>
            <w:r>
              <w:rPr>
                <w:sz w:val="20"/>
              </w:rPr>
              <w:t xml:space="preserve">Use of Technical Reference Sources </w:t>
            </w:r>
          </w:p>
          <w:p w14:paraId="1D0DB4B3" w14:textId="77777777" w:rsidR="001A769E" w:rsidRDefault="000838CC">
            <w:pPr>
              <w:numPr>
                <w:ilvl w:val="0"/>
                <w:numId w:val="2"/>
              </w:numPr>
              <w:spacing w:after="41" w:line="259" w:lineRule="auto"/>
              <w:ind w:hanging="360"/>
            </w:pPr>
            <w:r>
              <w:rPr>
                <w:sz w:val="20"/>
              </w:rPr>
              <w:t xml:space="preserve">Appropriate number of sources (at least six) </w:t>
            </w:r>
          </w:p>
          <w:p w14:paraId="31D9E975" w14:textId="77777777" w:rsidR="001A769E" w:rsidRDefault="000838CC">
            <w:pPr>
              <w:numPr>
                <w:ilvl w:val="0"/>
                <w:numId w:val="2"/>
              </w:numPr>
              <w:spacing w:after="45" w:line="259" w:lineRule="auto"/>
              <w:ind w:hanging="360"/>
            </w:pPr>
            <w:proofErr w:type="gramStart"/>
            <w:r>
              <w:rPr>
                <w:sz w:val="20"/>
              </w:rPr>
              <w:t>Sufficient number of</w:t>
            </w:r>
            <w:proofErr w:type="gramEnd"/>
            <w:r>
              <w:rPr>
                <w:sz w:val="20"/>
              </w:rPr>
              <w:t xml:space="preserve"> source types (at least four) </w:t>
            </w:r>
          </w:p>
          <w:p w14:paraId="0FDDEA59" w14:textId="77777777" w:rsidR="001A769E" w:rsidRDefault="000838CC">
            <w:pPr>
              <w:numPr>
                <w:ilvl w:val="0"/>
                <w:numId w:val="2"/>
              </w:numPr>
              <w:spacing w:after="40" w:line="259" w:lineRule="auto"/>
              <w:ind w:hanging="360"/>
            </w:pPr>
            <w:r>
              <w:rPr>
                <w:sz w:val="20"/>
              </w:rPr>
              <w:t xml:space="preserve">Quality of the sources </w:t>
            </w:r>
          </w:p>
          <w:p w14:paraId="4F741EB0" w14:textId="77777777" w:rsidR="001A769E" w:rsidRDefault="000838CC">
            <w:pPr>
              <w:numPr>
                <w:ilvl w:val="0"/>
                <w:numId w:val="2"/>
              </w:numPr>
              <w:spacing w:after="40" w:line="259" w:lineRule="auto"/>
              <w:ind w:hanging="360"/>
            </w:pPr>
            <w:r>
              <w:rPr>
                <w:sz w:val="20"/>
              </w:rPr>
              <w:t>Appropriate citations i</w:t>
            </w:r>
            <w:r>
              <w:rPr>
                <w:sz w:val="20"/>
              </w:rPr>
              <w:t xml:space="preserve">n body of text </w:t>
            </w:r>
          </w:p>
          <w:p w14:paraId="34CA3548" w14:textId="77777777" w:rsidR="001A769E" w:rsidRDefault="000838CC">
            <w:pPr>
              <w:numPr>
                <w:ilvl w:val="0"/>
                <w:numId w:val="2"/>
              </w:numPr>
              <w:spacing w:after="191" w:line="259" w:lineRule="auto"/>
              <w:ind w:hanging="360"/>
            </w:pPr>
            <w:r>
              <w:rPr>
                <w:sz w:val="20"/>
              </w:rPr>
              <w:t xml:space="preserve">Reference list in proper format </w:t>
            </w:r>
          </w:p>
          <w:p w14:paraId="4C6AE1D9" w14:textId="77777777" w:rsidR="001A769E" w:rsidRDefault="000838CC">
            <w:pPr>
              <w:spacing w:after="5" w:line="290" w:lineRule="auto"/>
              <w:ind w:left="0" w:right="1592" w:firstLine="0"/>
            </w:pPr>
            <w:r>
              <w:rPr>
                <w:sz w:val="20"/>
              </w:rPr>
              <w:t xml:space="preserve">Effectiveness of Writing, Organization, and Development of Content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Introductory paragraph </w:t>
            </w:r>
          </w:p>
          <w:p w14:paraId="3B6721BE" w14:textId="77777777" w:rsidR="001A769E" w:rsidRDefault="000838CC">
            <w:pPr>
              <w:numPr>
                <w:ilvl w:val="0"/>
                <w:numId w:val="2"/>
              </w:numPr>
              <w:spacing w:after="44" w:line="259" w:lineRule="auto"/>
              <w:ind w:hanging="360"/>
            </w:pPr>
            <w:r>
              <w:rPr>
                <w:sz w:val="20"/>
              </w:rPr>
              <w:t xml:space="preserve">Clear flow of information </w:t>
            </w:r>
          </w:p>
          <w:p w14:paraId="7E863CAD" w14:textId="77777777" w:rsidR="001A769E" w:rsidRDefault="000838CC">
            <w:pPr>
              <w:numPr>
                <w:ilvl w:val="0"/>
                <w:numId w:val="2"/>
              </w:numPr>
              <w:spacing w:after="40" w:line="259" w:lineRule="auto"/>
              <w:ind w:hanging="360"/>
            </w:pPr>
            <w:r>
              <w:rPr>
                <w:sz w:val="20"/>
              </w:rPr>
              <w:t xml:space="preserve">Organization </w:t>
            </w:r>
          </w:p>
          <w:p w14:paraId="7ED2C410" w14:textId="77777777" w:rsidR="001A769E" w:rsidRDefault="000838CC">
            <w:pPr>
              <w:numPr>
                <w:ilvl w:val="0"/>
                <w:numId w:val="2"/>
              </w:numPr>
              <w:spacing w:after="41" w:line="259" w:lineRule="auto"/>
              <w:ind w:hanging="360"/>
            </w:pPr>
            <w:r>
              <w:rPr>
                <w:sz w:val="20"/>
              </w:rPr>
              <w:t xml:space="preserve">Grammar, spelling, punctuation </w:t>
            </w:r>
          </w:p>
          <w:p w14:paraId="76B88688" w14:textId="77777777" w:rsidR="001A769E" w:rsidRDefault="000838CC">
            <w:pPr>
              <w:numPr>
                <w:ilvl w:val="0"/>
                <w:numId w:val="2"/>
              </w:numPr>
              <w:spacing w:after="431" w:line="259" w:lineRule="auto"/>
              <w:ind w:hanging="360"/>
            </w:pPr>
            <w:r>
              <w:rPr>
                <w:sz w:val="20"/>
              </w:rPr>
              <w:t xml:space="preserve">Style, readability, audience appropriateness, conformance to standards </w:t>
            </w:r>
          </w:p>
          <w:p w14:paraId="200DFED4" w14:textId="77777777" w:rsidR="001A769E" w:rsidRDefault="000838C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Total - Technical Review Paper </w:t>
            </w:r>
          </w:p>
        </w:tc>
      </w:tr>
    </w:tbl>
    <w:p w14:paraId="162F32B9" w14:textId="77777777" w:rsidR="001A769E" w:rsidRDefault="000838CC">
      <w:pPr>
        <w:spacing w:after="0" w:line="259" w:lineRule="auto"/>
        <w:ind w:left="0" w:firstLine="0"/>
      </w:pPr>
      <w:r>
        <w:rPr>
          <w:b/>
          <w:sz w:val="22"/>
        </w:rPr>
        <w:lastRenderedPageBreak/>
        <w:t xml:space="preserve"> </w:t>
      </w:r>
    </w:p>
    <w:p w14:paraId="2BB9A61F" w14:textId="77777777" w:rsidR="001A769E" w:rsidRDefault="000838CC">
      <w:pPr>
        <w:spacing w:after="273" w:line="259" w:lineRule="auto"/>
        <w:ind w:left="15" w:firstLine="0"/>
        <w:jc w:val="center"/>
      </w:pPr>
      <w:r>
        <w:rPr>
          <w:b/>
        </w:rPr>
        <w:t xml:space="preserve">Mounting a Trimming Device to a Remote-Controlled Drone </w:t>
      </w:r>
    </w:p>
    <w:p w14:paraId="0C26AE9C" w14:textId="77777777" w:rsidR="001A769E" w:rsidRDefault="000838CC">
      <w:pPr>
        <w:pStyle w:val="Heading1"/>
        <w:ind w:left="-5"/>
      </w:pPr>
      <w:r>
        <w:t xml:space="preserve">Introduction </w:t>
      </w:r>
    </w:p>
    <w:p w14:paraId="430544C1" w14:textId="77777777" w:rsidR="001A769E" w:rsidRDefault="000838CC">
      <w:pPr>
        <w:spacing w:after="159"/>
        <w:ind w:left="-5"/>
      </w:pPr>
      <w:r>
        <w:t xml:space="preserve"> </w:t>
      </w:r>
      <w:r>
        <w:tab/>
      </w:r>
      <w:r>
        <w:t>With Pacific Gas and Electric being found responsible for many of California s wildfires, including Camp Fire [1]. Other power companies are prioritizing and optimizing their transmission line maintenance. This technical review briefly summarizes some comm</w:t>
      </w:r>
      <w:r>
        <w:t xml:space="preserve">ercially available drones and potential tree trimming devices to help Florida Power and Light design a droned tree trimming device that will cut down cost of transmission line management. </w:t>
      </w:r>
    </w:p>
    <w:p w14:paraId="3C2B6ECA" w14:textId="77777777" w:rsidR="001A769E" w:rsidRDefault="000838CC">
      <w:pPr>
        <w:spacing w:after="276" w:line="259" w:lineRule="auto"/>
        <w:ind w:left="0" w:firstLine="0"/>
      </w:pPr>
      <w:r>
        <w:t xml:space="preserve"> </w:t>
      </w:r>
    </w:p>
    <w:p w14:paraId="69460A94" w14:textId="77777777" w:rsidR="001A769E" w:rsidRDefault="000838CC">
      <w:pPr>
        <w:pStyle w:val="Heading1"/>
        <w:ind w:left="-5"/>
      </w:pPr>
      <w:r>
        <w:t xml:space="preserve">Current Solutions </w:t>
      </w:r>
    </w:p>
    <w:p w14:paraId="3F10CFBE" w14:textId="77777777" w:rsidR="001A769E" w:rsidRDefault="000838CC">
      <w:pPr>
        <w:spacing w:after="158"/>
        <w:ind w:left="-5"/>
      </w:pPr>
      <w:r>
        <w:rPr>
          <w:b/>
        </w:rPr>
        <w:t xml:space="preserve"> </w:t>
      </w:r>
      <w:r>
        <w:rPr>
          <w:b/>
        </w:rPr>
        <w:tab/>
      </w:r>
      <w:r>
        <w:t>The current method of maintaining vegetation</w:t>
      </w:r>
      <w:r>
        <w:t xml:space="preserve"> around powerlines is to have a crew of men take equipment to reach and clear any vegetation. In severe cases, a helicopter is piloted dangling a gas driven series of circular blades to clear large areas. </w:t>
      </w:r>
    </w:p>
    <w:p w14:paraId="02FE8F28" w14:textId="77777777" w:rsidR="001A769E" w:rsidRDefault="000838CC">
      <w:pPr>
        <w:spacing w:after="273" w:line="259" w:lineRule="auto"/>
        <w:ind w:left="0" w:firstLine="0"/>
      </w:pPr>
      <w:r>
        <w:t xml:space="preserve"> </w:t>
      </w:r>
    </w:p>
    <w:p w14:paraId="7AC6B0EB" w14:textId="77777777" w:rsidR="001A769E" w:rsidRDefault="000838CC">
      <w:pPr>
        <w:pStyle w:val="Heading1"/>
        <w:ind w:left="-5"/>
      </w:pPr>
      <w:r>
        <w:t xml:space="preserve">Commercially Available Blades and Saws </w:t>
      </w:r>
    </w:p>
    <w:p w14:paraId="337E1AD7" w14:textId="77777777" w:rsidR="001A769E" w:rsidRDefault="000838CC">
      <w:pPr>
        <w:ind w:left="-5"/>
      </w:pPr>
      <w:r>
        <w:rPr>
          <w:b/>
        </w:rPr>
        <w:t xml:space="preserve"> </w:t>
      </w:r>
      <w:r>
        <w:rPr>
          <w:b/>
        </w:rPr>
        <w:tab/>
      </w:r>
      <w:r>
        <w:t>The fi</w:t>
      </w:r>
      <w:r>
        <w:t xml:space="preserve">rst design to be tested is based </w:t>
      </w:r>
      <w:proofErr w:type="gramStart"/>
      <w:r>
        <w:t>off of</w:t>
      </w:r>
      <w:proofErr w:type="gramEnd"/>
      <w:r>
        <w:t xml:space="preserve"> that of Jamie Hyneman s [2]. It is a servo motor (0.06kG) [3] driving a lopper head (0.998 </w:t>
      </w:r>
      <w:proofErr w:type="spellStart"/>
      <w:r>
        <w:t>kG</w:t>
      </w:r>
      <w:proofErr w:type="spellEnd"/>
      <w:r>
        <w:t xml:space="preserve">) [4]. This will be a light and cheap design. The motor costs $36.99 on Amazon [3] and the blade costs $19.97 from </w:t>
      </w:r>
      <w:proofErr w:type="gramStart"/>
      <w:r>
        <w:t>HomeDepo</w:t>
      </w:r>
      <w:r>
        <w:t>t.com .</w:t>
      </w:r>
      <w:proofErr w:type="gramEnd"/>
      <w:r>
        <w:t xml:space="preserve"> This design allows for a cutting capacity of 1.5 inches in diameter [4]. The alternative and more versatile second design consist of mounting a bandsaw to the drone. This design allows for cutting capacities of at least 2 inches with the capability</w:t>
      </w:r>
      <w:r>
        <w:t xml:space="preserve"> of higher with only minor modifications. </w:t>
      </w:r>
    </w:p>
    <w:p w14:paraId="07D87111" w14:textId="77777777" w:rsidR="001A769E" w:rsidRDefault="000838CC">
      <w:pPr>
        <w:spacing w:after="159"/>
        <w:ind w:left="-5"/>
      </w:pPr>
      <w:r>
        <w:t xml:space="preserve">This increases total weight from 1.058 </w:t>
      </w:r>
      <w:proofErr w:type="spellStart"/>
      <w:r>
        <w:t>kG</w:t>
      </w:r>
      <w:proofErr w:type="spellEnd"/>
      <w:r>
        <w:t xml:space="preserve"> to 2.994 </w:t>
      </w:r>
      <w:proofErr w:type="spellStart"/>
      <w:r>
        <w:t>kG</w:t>
      </w:r>
      <w:proofErr w:type="spellEnd"/>
      <w:r>
        <w:t xml:space="preserve"> and total cost from $56.96 to $169.00 [4]. This upgrade also increases the ease of use of the final product. The blade is much easier to position while flying </w:t>
      </w:r>
      <w:r>
        <w:t xml:space="preserve">the drone rather than trying to place the targeted branch within the loppers. Jamie Hyneman had to weld a piece of wire onto the end of his loppers to allow for a guide to getting the branch inside the blades.  </w:t>
      </w:r>
    </w:p>
    <w:p w14:paraId="15764D2E" w14:textId="77777777" w:rsidR="001A769E" w:rsidRDefault="000838CC">
      <w:pPr>
        <w:spacing w:after="273" w:line="259" w:lineRule="auto"/>
        <w:ind w:left="0" w:firstLine="0"/>
      </w:pPr>
      <w:r>
        <w:t xml:space="preserve"> </w:t>
      </w:r>
    </w:p>
    <w:p w14:paraId="767B936E" w14:textId="77777777" w:rsidR="001A769E" w:rsidRDefault="000838C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7DD3EC3A" w14:textId="77777777" w:rsidR="001A769E" w:rsidRDefault="000838CC">
      <w:pPr>
        <w:pStyle w:val="Heading1"/>
        <w:ind w:left="-5"/>
      </w:pPr>
      <w:r>
        <w:t xml:space="preserve">Drones Carrying Capacities </w:t>
      </w:r>
    </w:p>
    <w:p w14:paraId="461A6448" w14:textId="77777777" w:rsidR="001A769E" w:rsidRDefault="000838CC">
      <w:pPr>
        <w:tabs>
          <w:tab w:val="right" w:pos="9345"/>
        </w:tabs>
        <w:spacing w:after="121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The </w:t>
      </w:r>
      <w:proofErr w:type="spellStart"/>
      <w:r>
        <w:t>Matrice</w:t>
      </w:r>
      <w:proofErr w:type="spellEnd"/>
      <w:r>
        <w:t xml:space="preserve"> 600 PRO has a lifting capability at 5.5-6 kg, depending on the batteries used. </w:t>
      </w:r>
    </w:p>
    <w:p w14:paraId="7D85F7B1" w14:textId="77777777" w:rsidR="001A769E" w:rsidRDefault="000838CC">
      <w:pPr>
        <w:spacing w:after="159"/>
        <w:ind w:left="-5"/>
      </w:pPr>
      <w:r>
        <w:t>The price of this drone is $5,699 [5]. The Typhoon H Plus can lift 2 kg at a price of $1,899.99 [6]. The DJI Spreading Wings S900 Dron</w:t>
      </w:r>
      <w:r>
        <w:t>e can lift 4.9 kg at a price point of $3606.72 [7]. The weight to price ratio gets very steep when approaching 2 kg. After analyzing these values, Drones for Tree Trimming is scheduling a meeting with FPL to assess what their specific needs and requirement</w:t>
      </w:r>
      <w:r>
        <w:t xml:space="preserve">s of this project are, as well as determining their price range.  </w:t>
      </w:r>
    </w:p>
    <w:p w14:paraId="177C43D4" w14:textId="77777777" w:rsidR="001A769E" w:rsidRDefault="000838CC">
      <w:pPr>
        <w:spacing w:after="274" w:line="259" w:lineRule="auto"/>
        <w:ind w:left="0" w:firstLine="0"/>
      </w:pPr>
      <w:r>
        <w:t xml:space="preserve"> </w:t>
      </w:r>
    </w:p>
    <w:p w14:paraId="1542DFAE" w14:textId="77777777" w:rsidR="001A769E" w:rsidRDefault="000838CC">
      <w:pPr>
        <w:pStyle w:val="Heading1"/>
        <w:ind w:left="-5"/>
      </w:pPr>
      <w:r>
        <w:t xml:space="preserve">Cost Justification </w:t>
      </w:r>
    </w:p>
    <w:p w14:paraId="418BCA83" w14:textId="77777777" w:rsidR="001A769E" w:rsidRDefault="000838CC">
      <w:pPr>
        <w:spacing w:after="158"/>
        <w:ind w:left="-5"/>
      </w:pPr>
      <w:r>
        <w:rPr>
          <w:b/>
        </w:rPr>
        <w:t xml:space="preserve"> </w:t>
      </w:r>
      <w:r>
        <w:rPr>
          <w:b/>
        </w:rPr>
        <w:tab/>
      </w:r>
      <w:r>
        <w:t>The drones needed for the large carry capacities can be justifiably purchased. This is because they will serve many other functions than just tree trimming. By makin</w:t>
      </w:r>
      <w:r>
        <w:t xml:space="preserve">g the blade or saw an attachment, the drone can still be utilized for </w:t>
      </w:r>
      <w:proofErr w:type="spellStart"/>
      <w:proofErr w:type="gramStart"/>
      <w:r>
        <w:t>it</w:t>
      </w:r>
      <w:proofErr w:type="gramEnd"/>
      <w:r>
        <w:t xml:space="preserve"> s</w:t>
      </w:r>
      <w:proofErr w:type="spellEnd"/>
      <w:r>
        <w:t xml:space="preserve"> original functionalities. Having a high end, multipurpose drone will allow for less money to be spent flying helicopters to observe and inspect transmission lines. Isaac Bruns menti</w:t>
      </w:r>
      <w:r>
        <w:t xml:space="preserve">ons, An average contract for a helicopter power line inspection cost more than $4000 per day, [8]. Meanwhile, these </w:t>
      </w:r>
      <w:proofErr w:type="gramStart"/>
      <w:r>
        <w:t>high end</w:t>
      </w:r>
      <w:proofErr w:type="gramEnd"/>
      <w:r>
        <w:t xml:space="preserve"> drones are capable of performing closer inspections with AI stabilization and zoom features. </w:t>
      </w:r>
    </w:p>
    <w:p w14:paraId="2AE4D530" w14:textId="77777777" w:rsidR="001A769E" w:rsidRDefault="000838C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7D364DC" w14:textId="77777777" w:rsidR="001A769E" w:rsidRDefault="000838CC">
      <w:pPr>
        <w:pStyle w:val="Heading1"/>
        <w:ind w:left="-5"/>
      </w:pPr>
      <w:r>
        <w:t xml:space="preserve">References </w:t>
      </w:r>
    </w:p>
    <w:p w14:paraId="73D11E44" w14:textId="77777777" w:rsidR="001A769E" w:rsidRDefault="000838CC">
      <w:pPr>
        <w:numPr>
          <w:ilvl w:val="0"/>
          <w:numId w:val="1"/>
        </w:numPr>
        <w:ind w:hanging="360"/>
      </w:pPr>
      <w:r>
        <w:t xml:space="preserve">Penn and P. </w:t>
      </w:r>
      <w:proofErr w:type="spellStart"/>
      <w:r>
        <w:t>Eavis</w:t>
      </w:r>
      <w:proofErr w:type="spellEnd"/>
      <w:r>
        <w:t>, PG</w:t>
      </w:r>
      <w:r>
        <w:t>&amp;</w:t>
      </w:r>
      <w:r>
        <w:t xml:space="preserve">E Pleads Guilty to 84 Counts of Manslaughter in Camp Fire </w:t>
      </w:r>
      <w:r>
        <w:t xml:space="preserve">Case, </w:t>
      </w:r>
      <w:r>
        <w:rPr>
          <w:i/>
        </w:rPr>
        <w:t>The New York Times</w:t>
      </w:r>
      <w:r>
        <w:t xml:space="preserve">, June 16, 2020. [Online], Available: </w:t>
      </w:r>
      <w:r>
        <w:rPr>
          <w:color w:val="0462C1"/>
          <w:u w:val="single" w:color="0462C1"/>
        </w:rPr>
        <w:t>https://www.nytimes.com</w:t>
      </w:r>
      <w:r>
        <w:t xml:space="preserve">. [Accessed Oct. 6, 2020]. </w:t>
      </w:r>
    </w:p>
    <w:p w14:paraId="38830872" w14:textId="77777777" w:rsidR="001A769E" w:rsidRDefault="000838CC">
      <w:pPr>
        <w:spacing w:after="161" w:line="259" w:lineRule="auto"/>
        <w:ind w:left="720" w:firstLine="0"/>
      </w:pPr>
      <w:r>
        <w:t xml:space="preserve"> </w:t>
      </w:r>
    </w:p>
    <w:p w14:paraId="15E7CD11" w14:textId="77777777" w:rsidR="001A769E" w:rsidRDefault="000838CC">
      <w:pPr>
        <w:numPr>
          <w:ilvl w:val="0"/>
          <w:numId w:val="1"/>
        </w:numPr>
        <w:spacing w:after="0"/>
        <w:ind w:hanging="360"/>
      </w:pPr>
      <w:r>
        <w:t xml:space="preserve">C. Colin, How </w:t>
      </w:r>
      <w:proofErr w:type="spellStart"/>
      <w:r>
        <w:t>Mythbuster</w:t>
      </w:r>
      <w:proofErr w:type="spellEnd"/>
      <w:r>
        <w:t xml:space="preserve"> Jamie Hyneman Hacked a Drone to Trim His Trees, </w:t>
      </w:r>
      <w:r>
        <w:t>Popular M</w:t>
      </w:r>
      <w:r>
        <w:t xml:space="preserve">echanics, 14-Nov-2017. [Online]. Available: </w:t>
      </w:r>
    </w:p>
    <w:p w14:paraId="78B2BBDF" w14:textId="77777777" w:rsidR="001A769E" w:rsidRDefault="000838CC">
      <w:pPr>
        <w:spacing w:after="116" w:line="259" w:lineRule="auto"/>
        <w:ind w:left="730"/>
      </w:pPr>
      <w:r>
        <w:rPr>
          <w:color w:val="0462C1"/>
          <w:u w:val="single" w:color="0462C1"/>
        </w:rPr>
        <w:t>https://www.popularmechanics.com/flight/drones/a26102/jamie-hyneman-drone-plants/</w:t>
      </w:r>
      <w:r>
        <w:t xml:space="preserve">.  </w:t>
      </w:r>
    </w:p>
    <w:p w14:paraId="7BDE4AC7" w14:textId="77777777" w:rsidR="001A769E" w:rsidRDefault="000838CC">
      <w:pPr>
        <w:spacing w:after="112" w:line="259" w:lineRule="auto"/>
        <w:ind w:left="730"/>
      </w:pPr>
      <w:r>
        <w:t xml:space="preserve">[Accessed Oct. 6, 2020]. </w:t>
      </w:r>
    </w:p>
    <w:p w14:paraId="19E79C5F" w14:textId="77777777" w:rsidR="001A769E" w:rsidRDefault="000838CC">
      <w:pPr>
        <w:spacing w:line="259" w:lineRule="auto"/>
        <w:ind w:left="720" w:firstLine="0"/>
      </w:pPr>
      <w:r>
        <w:t xml:space="preserve"> </w:t>
      </w:r>
    </w:p>
    <w:p w14:paraId="6566A786" w14:textId="77777777" w:rsidR="001A769E" w:rsidRDefault="000838CC">
      <w:pPr>
        <w:numPr>
          <w:ilvl w:val="0"/>
          <w:numId w:val="1"/>
        </w:numPr>
        <w:spacing w:after="115" w:line="259" w:lineRule="auto"/>
        <w:ind w:hanging="360"/>
      </w:pPr>
      <w:r>
        <w:rPr>
          <w:i/>
        </w:rPr>
        <w:t>Amazon.com</w:t>
      </w:r>
      <w:r>
        <w:t xml:space="preserve">. [Online]. Available: </w:t>
      </w:r>
      <w:r>
        <w:rPr>
          <w:color w:val="0462C1"/>
          <w:u w:val="single" w:color="0462C1"/>
        </w:rPr>
        <w:t>https://www.amazon.com</w:t>
      </w:r>
      <w:r>
        <w:t xml:space="preserve">. [Accessed Oct. 8, 2020]. </w:t>
      </w:r>
    </w:p>
    <w:p w14:paraId="2E35B6AB" w14:textId="77777777" w:rsidR="001A769E" w:rsidRDefault="000838CC">
      <w:pPr>
        <w:spacing w:line="259" w:lineRule="auto"/>
        <w:ind w:left="720" w:firstLine="0"/>
      </w:pPr>
      <w:r>
        <w:lastRenderedPageBreak/>
        <w:t xml:space="preserve"> </w:t>
      </w:r>
    </w:p>
    <w:p w14:paraId="5DAD82AE" w14:textId="77777777" w:rsidR="001A769E" w:rsidRDefault="000838CC">
      <w:pPr>
        <w:numPr>
          <w:ilvl w:val="0"/>
          <w:numId w:val="1"/>
        </w:numPr>
        <w:ind w:hanging="360"/>
      </w:pPr>
      <w:r>
        <w:rPr>
          <w:i/>
        </w:rPr>
        <w:t>HomeDepot.com</w:t>
      </w:r>
      <w:r>
        <w:t>. [</w:t>
      </w:r>
      <w:proofErr w:type="spellStart"/>
      <w:r>
        <w:t>Onlline</w:t>
      </w:r>
      <w:proofErr w:type="spellEnd"/>
      <w:r>
        <w:t xml:space="preserve">]. Available: </w:t>
      </w:r>
      <w:r>
        <w:rPr>
          <w:color w:val="0462C1"/>
          <w:u w:val="single" w:color="0462C1"/>
        </w:rPr>
        <w:t>https://www.homedepot.com</w:t>
      </w:r>
      <w:r>
        <w:t xml:space="preserve">. [Accessed Oct. 8, 2020]. </w:t>
      </w:r>
    </w:p>
    <w:p w14:paraId="647B2EC4" w14:textId="77777777" w:rsidR="001A769E" w:rsidRDefault="000838CC">
      <w:pPr>
        <w:spacing w:line="259" w:lineRule="auto"/>
        <w:ind w:left="720" w:firstLine="0"/>
      </w:pPr>
      <w:r>
        <w:t xml:space="preserve"> </w:t>
      </w:r>
    </w:p>
    <w:p w14:paraId="64BE0212" w14:textId="77777777" w:rsidR="001A769E" w:rsidRDefault="000838CC">
      <w:pPr>
        <w:numPr>
          <w:ilvl w:val="0"/>
          <w:numId w:val="1"/>
        </w:numPr>
        <w:ind w:hanging="360"/>
      </w:pPr>
      <w:r>
        <w:rPr>
          <w:i/>
        </w:rPr>
        <w:t>DJI.com</w:t>
      </w:r>
      <w:r>
        <w:t xml:space="preserve">. [Online]. Available: </w:t>
      </w:r>
      <w:r>
        <w:rPr>
          <w:color w:val="0462C1"/>
          <w:u w:val="single" w:color="0462C1"/>
        </w:rPr>
        <w:t>https://www.dji.com/matrice600-pro/</w:t>
      </w:r>
      <w:r>
        <w:t xml:space="preserve">. [Accessed Oct. 8, 2020]. </w:t>
      </w:r>
    </w:p>
    <w:p w14:paraId="686269D1" w14:textId="77777777" w:rsidR="001A769E" w:rsidRDefault="000838CC">
      <w:pPr>
        <w:spacing w:line="259" w:lineRule="auto"/>
        <w:ind w:left="720" w:firstLine="0"/>
      </w:pPr>
      <w:r>
        <w:t xml:space="preserve"> </w:t>
      </w:r>
    </w:p>
    <w:p w14:paraId="22826BBE" w14:textId="77777777" w:rsidR="001A769E" w:rsidRDefault="000838CC">
      <w:pPr>
        <w:numPr>
          <w:ilvl w:val="0"/>
          <w:numId w:val="1"/>
        </w:numPr>
        <w:spacing w:after="116" w:line="259" w:lineRule="auto"/>
        <w:ind w:hanging="360"/>
      </w:pPr>
      <w:r>
        <w:rPr>
          <w:i/>
        </w:rPr>
        <w:t>Yuneec.com.</w:t>
      </w:r>
      <w:r>
        <w:t xml:space="preserve"> [Online]. Available: </w:t>
      </w:r>
      <w:r>
        <w:rPr>
          <w:rFonts w:ascii="Calibri" w:eastAsia="Calibri" w:hAnsi="Calibri" w:cs="Calibri"/>
          <w:color w:val="0462C1"/>
          <w:sz w:val="22"/>
          <w:u w:val="single" w:color="0462C1"/>
        </w:rPr>
        <w:t xml:space="preserve"> </w:t>
      </w:r>
      <w:r>
        <w:rPr>
          <w:color w:val="0462C1"/>
          <w:u w:val="single" w:color="0462C1"/>
        </w:rPr>
        <w:t>https://us.yuneec.com/typhoon-h-plu</w:t>
      </w:r>
      <w:r>
        <w:rPr>
          <w:color w:val="0462C1"/>
          <w:u w:val="single" w:color="0462C1"/>
        </w:rPr>
        <w:t>s-drone</w:t>
      </w:r>
      <w:r>
        <w:t xml:space="preserve">. </w:t>
      </w:r>
    </w:p>
    <w:p w14:paraId="006C1252" w14:textId="77777777" w:rsidR="001A769E" w:rsidRDefault="000838CC">
      <w:pPr>
        <w:spacing w:after="115" w:line="259" w:lineRule="auto"/>
        <w:ind w:left="730"/>
      </w:pPr>
      <w:r>
        <w:t xml:space="preserve">[Accessed Oct. 8, 2020]. </w:t>
      </w:r>
    </w:p>
    <w:p w14:paraId="4D079367" w14:textId="77777777" w:rsidR="001A769E" w:rsidRDefault="000838CC">
      <w:pPr>
        <w:spacing w:line="259" w:lineRule="auto"/>
        <w:ind w:left="720" w:firstLine="0"/>
      </w:pPr>
      <w:r>
        <w:t xml:space="preserve"> </w:t>
      </w:r>
    </w:p>
    <w:p w14:paraId="36AEB86D" w14:textId="77777777" w:rsidR="001A769E" w:rsidRDefault="000838CC">
      <w:pPr>
        <w:numPr>
          <w:ilvl w:val="0"/>
          <w:numId w:val="1"/>
        </w:numPr>
        <w:ind w:hanging="360"/>
      </w:pPr>
      <w:r>
        <w:rPr>
          <w:i/>
        </w:rPr>
        <w:t>HobbyKing.com</w:t>
      </w:r>
      <w:r>
        <w:t xml:space="preserve">. [Online]. Available: </w:t>
      </w:r>
      <w:r>
        <w:rPr>
          <w:color w:val="0462C1"/>
          <w:u w:val="single" w:color="0462C1"/>
        </w:rPr>
        <w:t>https://www.hobbyking.com/en_us/</w:t>
      </w:r>
      <w:r>
        <w:t xml:space="preserve">. [Accessed Oct. 8, 2020]. </w:t>
      </w:r>
    </w:p>
    <w:p w14:paraId="67E60304" w14:textId="77777777" w:rsidR="001A769E" w:rsidRDefault="000838CC">
      <w:pPr>
        <w:spacing w:line="259" w:lineRule="auto"/>
        <w:ind w:left="720" w:firstLine="0"/>
      </w:pPr>
      <w:r>
        <w:t xml:space="preserve"> </w:t>
      </w:r>
    </w:p>
    <w:p w14:paraId="7E0E8CFC" w14:textId="77777777" w:rsidR="001A769E" w:rsidRDefault="000838CC">
      <w:pPr>
        <w:numPr>
          <w:ilvl w:val="0"/>
          <w:numId w:val="1"/>
        </w:numPr>
        <w:spacing w:after="116" w:line="357" w:lineRule="auto"/>
        <w:ind w:hanging="360"/>
      </w:pPr>
      <w:r>
        <w:t xml:space="preserve">I. Bruns, Drones for Power Line Inspections, </w:t>
      </w:r>
      <w:proofErr w:type="spellStart"/>
      <w:r>
        <w:rPr>
          <w:i/>
        </w:rPr>
        <w:t>UtilityProducts</w:t>
      </w:r>
      <w:proofErr w:type="spellEnd"/>
      <w:r>
        <w:t xml:space="preserve">, Jan. 1, 2019. [Online]. Available: </w:t>
      </w:r>
      <w:r>
        <w:rPr>
          <w:color w:val="0462C1"/>
          <w:u w:val="single" w:color="0462C1"/>
        </w:rPr>
        <w:t>https://www.utilityprod</w:t>
      </w:r>
      <w:r>
        <w:rPr>
          <w:color w:val="0462C1"/>
          <w:u w:val="single" w:color="0462C1"/>
        </w:rPr>
        <w:t>ucts.com/line-constructionmaintenance/article/16003823/drones-for-power-line-inspections</w:t>
      </w:r>
      <w:r>
        <w:t xml:space="preserve">. [Accessed Oct. 9, 2020]. </w:t>
      </w:r>
    </w:p>
    <w:sectPr w:rsidR="001A769E">
      <w:headerReference w:type="even" r:id="rId7"/>
      <w:headerReference w:type="default" r:id="rId8"/>
      <w:headerReference w:type="first" r:id="rId9"/>
      <w:pgSz w:w="12240" w:h="15840"/>
      <w:pgMar w:top="728" w:right="1455" w:bottom="176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FF25" w14:textId="77777777" w:rsidR="000838CC" w:rsidRDefault="000838CC">
      <w:pPr>
        <w:spacing w:after="0" w:line="240" w:lineRule="auto"/>
      </w:pPr>
      <w:r>
        <w:separator/>
      </w:r>
    </w:p>
  </w:endnote>
  <w:endnote w:type="continuationSeparator" w:id="0">
    <w:p w14:paraId="25DCB9CD" w14:textId="77777777" w:rsidR="000838CC" w:rsidRDefault="0008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25B2" w14:textId="77777777" w:rsidR="000838CC" w:rsidRDefault="000838CC">
      <w:pPr>
        <w:spacing w:after="0" w:line="240" w:lineRule="auto"/>
      </w:pPr>
      <w:r>
        <w:separator/>
      </w:r>
    </w:p>
  </w:footnote>
  <w:footnote w:type="continuationSeparator" w:id="0">
    <w:p w14:paraId="03BBDC4F" w14:textId="77777777" w:rsidR="000838CC" w:rsidRDefault="0008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E84C" w14:textId="77777777" w:rsidR="001A769E" w:rsidRDefault="000838CC">
    <w:pPr>
      <w:spacing w:after="0" w:line="259" w:lineRule="auto"/>
      <w:ind w:left="14" w:firstLine="0"/>
      <w:jc w:val="center"/>
    </w:pPr>
    <w:r>
      <w:t xml:space="preserve">Drones for Tree Trimming </w:t>
    </w:r>
  </w:p>
  <w:p w14:paraId="4EAB945C" w14:textId="77777777" w:rsidR="001A769E" w:rsidRDefault="000838C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8B69" w14:textId="77777777" w:rsidR="001A769E" w:rsidRDefault="000838CC">
    <w:pPr>
      <w:spacing w:after="0" w:line="259" w:lineRule="auto"/>
      <w:ind w:left="14" w:firstLine="0"/>
      <w:jc w:val="center"/>
    </w:pPr>
    <w:r>
      <w:t xml:space="preserve">Drones for Tree Trimming </w:t>
    </w:r>
  </w:p>
  <w:p w14:paraId="51E40732" w14:textId="77777777" w:rsidR="001A769E" w:rsidRDefault="000838C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F6DA" w14:textId="77777777" w:rsidR="001A769E" w:rsidRDefault="001A769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B73"/>
    <w:multiLevelType w:val="hybridMultilevel"/>
    <w:tmpl w:val="6902120C"/>
    <w:lvl w:ilvl="0" w:tplc="C89A35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4B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665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2F9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6D9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2EE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E854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65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C6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71D56"/>
    <w:multiLevelType w:val="hybridMultilevel"/>
    <w:tmpl w:val="34D8A13A"/>
    <w:lvl w:ilvl="0" w:tplc="B0D2E608">
      <w:start w:val="1"/>
      <w:numFmt w:val="decimal"/>
      <w:lvlText w:val="[%1]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0D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2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4D5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881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30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AD9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84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CF6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9E"/>
    <w:rsid w:val="000838CC"/>
    <w:rsid w:val="001A769E"/>
    <w:rsid w:val="00C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B86F"/>
  <w15:docId w15:val="{3E22B025-8C0A-4CD4-A778-22F37C2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Group7_Bryant_Tyler_TRP</dc:title>
  <dc:subject/>
  <dc:creator>Tyler Bryant</dc:creator>
  <cp:keywords/>
  <cp:lastModifiedBy>Darrell Fambro</cp:lastModifiedBy>
  <cp:revision>2</cp:revision>
  <dcterms:created xsi:type="dcterms:W3CDTF">2021-04-17T18:33:00Z</dcterms:created>
  <dcterms:modified xsi:type="dcterms:W3CDTF">2021-04-17T18:33:00Z</dcterms:modified>
</cp:coreProperties>
</file>